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62" w:rsidRPr="00954154" w:rsidRDefault="00780A02" w:rsidP="00780A02">
      <w:pPr>
        <w:jc w:val="center"/>
        <w:rPr>
          <w:rFonts w:ascii="Times New Roman" w:hAnsi="Times New Roman" w:cs="Times New Roman"/>
          <w:b/>
          <w:sz w:val="24"/>
          <w:szCs w:val="24"/>
        </w:rPr>
      </w:pPr>
      <w:r w:rsidRPr="00954154">
        <w:rPr>
          <w:rFonts w:ascii="Times New Roman" w:hAnsi="Times New Roman" w:cs="Times New Roman"/>
          <w:b/>
          <w:sz w:val="24"/>
          <w:szCs w:val="24"/>
        </w:rPr>
        <w:t>Изменения в Положение о членстве, в том числе о требованиях к членам, о размере, порядке расчета и уплаты вступительного взноса, членских взносов</w:t>
      </w:r>
    </w:p>
    <w:p w:rsidR="00780A02" w:rsidRPr="00954154" w:rsidRDefault="00780A02" w:rsidP="00780A02">
      <w:pPr>
        <w:jc w:val="center"/>
        <w:rPr>
          <w:rFonts w:ascii="Times New Roman" w:hAnsi="Times New Roman" w:cs="Times New Roman"/>
          <w:b/>
          <w:sz w:val="24"/>
          <w:szCs w:val="24"/>
        </w:rPr>
      </w:pPr>
      <w:r w:rsidRPr="00954154">
        <w:rPr>
          <w:rFonts w:ascii="Times New Roman" w:hAnsi="Times New Roman" w:cs="Times New Roman"/>
          <w:b/>
          <w:sz w:val="24"/>
          <w:szCs w:val="24"/>
        </w:rPr>
        <w:t>(к Общему собранию членов АСРО «РОС «СОЮЗ» 21.10.2020)</w:t>
      </w:r>
    </w:p>
    <w:p w:rsidR="00780A02" w:rsidRPr="00954154" w:rsidRDefault="00780A02" w:rsidP="00780A02">
      <w:pPr>
        <w:jc w:val="center"/>
        <w:rPr>
          <w:rFonts w:ascii="Times New Roman" w:hAnsi="Times New Roman" w:cs="Times New Roman"/>
          <w:sz w:val="24"/>
          <w:szCs w:val="24"/>
        </w:rPr>
      </w:pPr>
    </w:p>
    <w:tbl>
      <w:tblPr>
        <w:tblStyle w:val="a6"/>
        <w:tblW w:w="14992" w:type="dxa"/>
        <w:tblLook w:val="04A0" w:firstRow="1" w:lastRow="0" w:firstColumn="1" w:lastColumn="0" w:noHBand="0" w:noVBand="1"/>
      </w:tblPr>
      <w:tblGrid>
        <w:gridCol w:w="5920"/>
        <w:gridCol w:w="9072"/>
      </w:tblGrid>
      <w:tr w:rsidR="00780A02" w:rsidRPr="00954154" w:rsidTr="00954154">
        <w:tc>
          <w:tcPr>
            <w:tcW w:w="5920" w:type="dxa"/>
          </w:tcPr>
          <w:p w:rsidR="00780A02" w:rsidRPr="00954154" w:rsidRDefault="00780A02" w:rsidP="00954154">
            <w:pPr>
              <w:jc w:val="center"/>
              <w:rPr>
                <w:rFonts w:ascii="Times New Roman" w:hAnsi="Times New Roman" w:cs="Times New Roman"/>
                <w:b/>
                <w:sz w:val="24"/>
                <w:szCs w:val="24"/>
              </w:rPr>
            </w:pPr>
            <w:r w:rsidRPr="00954154">
              <w:rPr>
                <w:rFonts w:ascii="Times New Roman" w:hAnsi="Times New Roman" w:cs="Times New Roman"/>
                <w:b/>
                <w:sz w:val="24"/>
                <w:szCs w:val="24"/>
              </w:rPr>
              <w:t>Редакция от 08.11.2019</w:t>
            </w:r>
          </w:p>
        </w:tc>
        <w:tc>
          <w:tcPr>
            <w:tcW w:w="9072" w:type="dxa"/>
          </w:tcPr>
          <w:p w:rsidR="00780A02" w:rsidRPr="00954154" w:rsidRDefault="00780A02" w:rsidP="00954154">
            <w:pPr>
              <w:jc w:val="center"/>
              <w:rPr>
                <w:rFonts w:ascii="Times New Roman" w:hAnsi="Times New Roman" w:cs="Times New Roman"/>
                <w:b/>
                <w:sz w:val="24"/>
                <w:szCs w:val="24"/>
              </w:rPr>
            </w:pPr>
            <w:r w:rsidRPr="00954154">
              <w:rPr>
                <w:rFonts w:ascii="Times New Roman" w:hAnsi="Times New Roman" w:cs="Times New Roman"/>
                <w:b/>
                <w:sz w:val="24"/>
                <w:szCs w:val="24"/>
              </w:rPr>
              <w:t>Проект изменений</w:t>
            </w:r>
          </w:p>
        </w:tc>
      </w:tr>
      <w:tr w:rsidR="00780A02" w:rsidRPr="00954154" w:rsidTr="00954154">
        <w:tc>
          <w:tcPr>
            <w:tcW w:w="5920" w:type="dxa"/>
          </w:tcPr>
          <w:p w:rsidR="00954154" w:rsidRPr="00954154" w:rsidRDefault="00954154" w:rsidP="00954154">
            <w:pPr>
              <w:ind w:firstLine="708"/>
              <w:jc w:val="both"/>
              <w:rPr>
                <w:rFonts w:ascii="Times New Roman" w:eastAsia="Times New Roman" w:hAnsi="Times New Roman" w:cs="Times New Roman"/>
                <w:color w:val="auto"/>
                <w:sz w:val="24"/>
                <w:szCs w:val="24"/>
                <w:lang w:eastAsia="ru-RU"/>
              </w:rPr>
            </w:pPr>
            <w:r w:rsidRPr="00954154">
              <w:rPr>
                <w:rFonts w:ascii="Times New Roman" w:eastAsia="Times New Roman" w:hAnsi="Times New Roman" w:cs="Times New Roman"/>
                <w:color w:val="auto"/>
                <w:sz w:val="24"/>
                <w:szCs w:val="24"/>
                <w:lang w:eastAsia="ru-RU"/>
              </w:rPr>
              <w:t>3.4.5.2.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снос объектов капитального строительства:</w:t>
            </w:r>
          </w:p>
          <w:p w:rsidR="00780A02" w:rsidRPr="00954154" w:rsidRDefault="00954154" w:rsidP="00954154">
            <w:pPr>
              <w:ind w:firstLine="708"/>
              <w:jc w:val="both"/>
              <w:rPr>
                <w:rFonts w:ascii="Times New Roman" w:hAnsi="Times New Roman" w:cs="Times New Roman"/>
                <w:sz w:val="24"/>
                <w:szCs w:val="24"/>
              </w:rPr>
            </w:pPr>
            <w:r w:rsidRPr="00954154">
              <w:rPr>
                <w:rFonts w:ascii="Times New Roman" w:eastAsia="Times New Roman" w:hAnsi="Times New Roman" w:cs="Times New Roman"/>
                <w:color w:val="auto"/>
                <w:sz w:val="24"/>
                <w:szCs w:val="24"/>
                <w:lang w:eastAsia="ru-RU"/>
              </w:rPr>
              <w:t>-</w:t>
            </w:r>
            <w:r w:rsidRPr="00954154">
              <w:rPr>
                <w:rFonts w:ascii="Times New Roman" w:eastAsia="Times New Roman" w:hAnsi="Times New Roman" w:cs="Times New Roman"/>
                <w:color w:val="auto"/>
                <w:sz w:val="24"/>
                <w:szCs w:val="24"/>
                <w:lang w:eastAsia="ru-RU"/>
              </w:rPr>
              <w:tab/>
              <w:t>в отношении руководителя юридического лица: копия приказа о назначении, копия трудовой книжки</w:t>
            </w:r>
          </w:p>
        </w:tc>
        <w:tc>
          <w:tcPr>
            <w:tcW w:w="9072" w:type="dxa"/>
          </w:tcPr>
          <w:p w:rsidR="00954154" w:rsidRPr="00954154" w:rsidRDefault="00954154"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3.4.5.2.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 снос объектов капитального строительства:</w:t>
            </w:r>
          </w:p>
          <w:p w:rsidR="00954154" w:rsidRPr="00954154" w:rsidRDefault="00954154"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в отношении руководителя юридического лица: копия приказа о назначении, копия трудовой книжки</w:t>
            </w:r>
            <w:r w:rsidRPr="00954154">
              <w:rPr>
                <w:rFonts w:ascii="Times New Roman" w:hAnsi="Times New Roman" w:cs="Times New Roman"/>
                <w:sz w:val="24"/>
                <w:szCs w:val="24"/>
              </w:rPr>
              <w:t>.</w:t>
            </w:r>
            <w:r w:rsidRPr="00954154">
              <w:rPr>
                <w:rFonts w:ascii="Times New Roman" w:hAnsi="Times New Roman" w:cs="Times New Roman"/>
                <w:sz w:val="24"/>
                <w:szCs w:val="24"/>
              </w:rPr>
              <w:t xml:space="preserve"> </w:t>
            </w:r>
            <w:r w:rsidRPr="00954154">
              <w:rPr>
                <w:rFonts w:ascii="Times New Roman" w:hAnsi="Times New Roman" w:cs="Times New Roman"/>
                <w:sz w:val="24"/>
                <w:szCs w:val="24"/>
                <w:highlight w:val="yellow"/>
              </w:rPr>
              <w:t>В</w:t>
            </w:r>
            <w:r w:rsidRPr="00954154">
              <w:rPr>
                <w:rFonts w:ascii="Times New Roman" w:hAnsi="Times New Roman" w:cs="Times New Roman"/>
                <w:sz w:val="24"/>
                <w:szCs w:val="24"/>
                <w:highlight w:val="yellow"/>
              </w:rPr>
              <w:t xml:space="preserve"> случае</w:t>
            </w:r>
            <w:proofErr w:type="gramStart"/>
            <w:r w:rsidRPr="00954154">
              <w:rPr>
                <w:rFonts w:ascii="Times New Roman" w:hAnsi="Times New Roman" w:cs="Times New Roman"/>
                <w:sz w:val="24"/>
                <w:szCs w:val="24"/>
                <w:highlight w:val="yellow"/>
              </w:rPr>
              <w:t>,</w:t>
            </w:r>
            <w:proofErr w:type="gramEnd"/>
            <w:r w:rsidRPr="00954154">
              <w:rPr>
                <w:rFonts w:ascii="Times New Roman" w:hAnsi="Times New Roman" w:cs="Times New Roman"/>
                <w:sz w:val="24"/>
                <w:szCs w:val="24"/>
                <w:highlight w:val="yellow"/>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780A02" w:rsidRPr="00954154" w:rsidRDefault="00780A02" w:rsidP="00954154">
            <w:pPr>
              <w:jc w:val="both"/>
              <w:rPr>
                <w:rFonts w:ascii="Times New Roman" w:hAnsi="Times New Roman" w:cs="Times New Roman"/>
                <w:sz w:val="24"/>
                <w:szCs w:val="24"/>
              </w:rPr>
            </w:pPr>
          </w:p>
        </w:tc>
      </w:tr>
      <w:tr w:rsidR="00780A02" w:rsidRPr="00954154" w:rsidTr="00954154">
        <w:tc>
          <w:tcPr>
            <w:tcW w:w="5920" w:type="dxa"/>
          </w:tcPr>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3.4.5.3.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 в зависимости от установленных направлений деятельности:</w:t>
            </w:r>
          </w:p>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перечень специалистов (Приложение № 3);</w:t>
            </w:r>
          </w:p>
          <w:p w:rsidR="00780A02"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 xml:space="preserve">копии приказов о приеме на работу, копии трудовых книжек в отношении специалистов </w:t>
            </w:r>
          </w:p>
        </w:tc>
        <w:tc>
          <w:tcPr>
            <w:tcW w:w="9072" w:type="dxa"/>
          </w:tcPr>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3.4.5.3.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 в зависимости от установленных направлений деятельности:</w:t>
            </w:r>
          </w:p>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перечень специалистов (Приложение № 3);</w:t>
            </w:r>
          </w:p>
          <w:p w:rsidR="00780A02"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копии приказов о приеме на работу, копии трудовых книжек в отношении специалистов</w:t>
            </w:r>
            <w:r w:rsidRPr="00954154">
              <w:rPr>
                <w:rFonts w:ascii="Times New Roman" w:hAnsi="Times New Roman" w:cs="Times New Roman"/>
                <w:sz w:val="24"/>
                <w:szCs w:val="24"/>
              </w:rPr>
              <w:t>.</w:t>
            </w:r>
            <w:r w:rsidRPr="00954154">
              <w:rPr>
                <w:rFonts w:ascii="Times New Roman" w:hAnsi="Times New Roman" w:cs="Times New Roman"/>
                <w:sz w:val="24"/>
                <w:szCs w:val="24"/>
              </w:rPr>
              <w:t xml:space="preserve"> </w:t>
            </w:r>
            <w:r w:rsidRPr="00954154">
              <w:rPr>
                <w:rFonts w:ascii="Times New Roman" w:hAnsi="Times New Roman" w:cs="Times New Roman"/>
                <w:sz w:val="24"/>
                <w:szCs w:val="24"/>
              </w:rPr>
              <w:t>В</w:t>
            </w:r>
            <w:r w:rsidRPr="00954154">
              <w:rPr>
                <w:rFonts w:ascii="Times New Roman" w:hAnsi="Times New Roman" w:cs="Times New Roman"/>
                <w:sz w:val="24"/>
                <w:szCs w:val="24"/>
                <w:highlight w:val="yellow"/>
              </w:rPr>
              <w:t xml:space="preserve"> случае</w:t>
            </w:r>
            <w:proofErr w:type="gramStart"/>
            <w:r w:rsidRPr="00954154">
              <w:rPr>
                <w:rFonts w:ascii="Times New Roman" w:hAnsi="Times New Roman" w:cs="Times New Roman"/>
                <w:sz w:val="24"/>
                <w:szCs w:val="24"/>
                <w:highlight w:val="yellow"/>
              </w:rPr>
              <w:t>,</w:t>
            </w:r>
            <w:proofErr w:type="gramEnd"/>
            <w:r w:rsidRPr="00954154">
              <w:rPr>
                <w:rFonts w:ascii="Times New Roman" w:hAnsi="Times New Roman" w:cs="Times New Roman"/>
                <w:sz w:val="24"/>
                <w:szCs w:val="24"/>
                <w:highlight w:val="yellow"/>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tc>
      </w:tr>
      <w:tr w:rsidR="00954154" w:rsidRPr="00954154" w:rsidTr="00954154">
        <w:tc>
          <w:tcPr>
            <w:tcW w:w="5920" w:type="dxa"/>
          </w:tcPr>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3.4.5.4. документы, подтверждающие наличие у индивидуального предпринимателя или юридического лица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w:t>
            </w:r>
          </w:p>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 xml:space="preserve">перечень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 xml:space="preserve"> (Приложение № 3);</w:t>
            </w:r>
          </w:p>
          <w:p w:rsidR="00954154" w:rsidRPr="00954154" w:rsidRDefault="00954154" w:rsidP="00954154">
            <w:pPr>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 xml:space="preserve">копии приказов о приеме на работу, копии трудовых книжек в отношении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w:t>
            </w:r>
          </w:p>
        </w:tc>
        <w:tc>
          <w:tcPr>
            <w:tcW w:w="9072" w:type="dxa"/>
          </w:tcPr>
          <w:p w:rsidR="00954154" w:rsidRPr="00954154" w:rsidRDefault="00954154"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3.4.5.4. документы, подтверждающие наличие у индивидуального предпринимателя или юридического лица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w:t>
            </w:r>
          </w:p>
          <w:p w:rsidR="00954154" w:rsidRPr="00954154" w:rsidRDefault="00954154"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 xml:space="preserve">перечень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 xml:space="preserve"> (Приложение № 3);</w:t>
            </w:r>
          </w:p>
          <w:p w:rsidR="00954154" w:rsidRPr="00954154" w:rsidRDefault="00954154"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w:t>
            </w:r>
            <w:r w:rsidRPr="00954154">
              <w:rPr>
                <w:rFonts w:ascii="Times New Roman" w:hAnsi="Times New Roman" w:cs="Times New Roman"/>
                <w:sz w:val="24"/>
                <w:szCs w:val="24"/>
              </w:rPr>
              <w:tab/>
              <w:t>копии приказов о приеме на работу, копии трудовых книже</w:t>
            </w:r>
            <w:r w:rsidRPr="00954154">
              <w:rPr>
                <w:rFonts w:ascii="Times New Roman" w:hAnsi="Times New Roman" w:cs="Times New Roman"/>
                <w:sz w:val="24"/>
                <w:szCs w:val="24"/>
              </w:rPr>
              <w:t xml:space="preserve">к в отношении </w:t>
            </w:r>
            <w:proofErr w:type="spellStart"/>
            <w:r w:rsidRPr="00954154">
              <w:rPr>
                <w:rFonts w:ascii="Times New Roman" w:hAnsi="Times New Roman" w:cs="Times New Roman"/>
                <w:sz w:val="24"/>
                <w:szCs w:val="24"/>
              </w:rPr>
              <w:t>ГИПов</w:t>
            </w:r>
            <w:proofErr w:type="spellEnd"/>
            <w:r w:rsidRPr="00954154">
              <w:rPr>
                <w:rFonts w:ascii="Times New Roman" w:hAnsi="Times New Roman" w:cs="Times New Roman"/>
                <w:sz w:val="24"/>
                <w:szCs w:val="24"/>
              </w:rPr>
              <w:t xml:space="preserve">. </w:t>
            </w:r>
            <w:r w:rsidRPr="00954154">
              <w:rPr>
                <w:rFonts w:ascii="Times New Roman" w:hAnsi="Times New Roman" w:cs="Times New Roman"/>
                <w:sz w:val="24"/>
                <w:szCs w:val="24"/>
              </w:rPr>
              <w:t>В</w:t>
            </w:r>
            <w:r w:rsidRPr="00954154">
              <w:rPr>
                <w:rFonts w:ascii="Times New Roman" w:hAnsi="Times New Roman" w:cs="Times New Roman"/>
                <w:sz w:val="24"/>
                <w:szCs w:val="24"/>
                <w:highlight w:val="yellow"/>
              </w:rPr>
              <w:t xml:space="preserve"> случае</w:t>
            </w:r>
            <w:proofErr w:type="gramStart"/>
            <w:r w:rsidRPr="00954154">
              <w:rPr>
                <w:rFonts w:ascii="Times New Roman" w:hAnsi="Times New Roman" w:cs="Times New Roman"/>
                <w:sz w:val="24"/>
                <w:szCs w:val="24"/>
                <w:highlight w:val="yellow"/>
              </w:rPr>
              <w:t>,</w:t>
            </w:r>
            <w:proofErr w:type="gramEnd"/>
            <w:r w:rsidRPr="00954154">
              <w:rPr>
                <w:rFonts w:ascii="Times New Roman" w:hAnsi="Times New Roman" w:cs="Times New Roman"/>
                <w:sz w:val="24"/>
                <w:szCs w:val="24"/>
                <w:highlight w:val="yellow"/>
              </w:rPr>
              <w:t xml:space="preserve"> если трудовая книжка ведется только в электронном виде – предоставляет сведения о трудовой деятельности из информационных ресурсов Пенсионного фонда Российской Федерации (СТД-ПФР) на бумажном носителе, заверенные надлежащим образом;</w:t>
            </w:r>
          </w:p>
          <w:p w:rsidR="00954154" w:rsidRPr="00954154" w:rsidRDefault="00954154" w:rsidP="00954154">
            <w:pPr>
              <w:ind w:firstLine="708"/>
              <w:jc w:val="both"/>
              <w:rPr>
                <w:rFonts w:ascii="Times New Roman" w:hAnsi="Times New Roman" w:cs="Times New Roman"/>
                <w:sz w:val="24"/>
                <w:szCs w:val="24"/>
              </w:rPr>
            </w:pPr>
          </w:p>
        </w:tc>
      </w:tr>
      <w:tr w:rsidR="00780A02" w:rsidRPr="00954154" w:rsidTr="00954154">
        <w:tc>
          <w:tcPr>
            <w:tcW w:w="5920" w:type="dxa"/>
          </w:tcPr>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3.15 Ассоциация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3.15.3. проведение процедуры банкротства в отношении юридического лица или индивидуального предпринимателя, </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3.15.4. юридическое лицо или индивидуальный предприниматель </w:t>
            </w:r>
            <w:proofErr w:type="gramStart"/>
            <w:r w:rsidRPr="00954154">
              <w:rPr>
                <w:rFonts w:ascii="Times New Roman" w:hAnsi="Times New Roman" w:cs="Times New Roman"/>
                <w:sz w:val="24"/>
                <w:szCs w:val="24"/>
              </w:rPr>
              <w:t>включены</w:t>
            </w:r>
            <w:proofErr w:type="gramEnd"/>
            <w:r w:rsidRPr="00954154">
              <w:rPr>
                <w:rFonts w:ascii="Times New Roman" w:hAnsi="Times New Roman" w:cs="Times New Roman"/>
                <w:sz w:val="24"/>
                <w:szCs w:val="24"/>
              </w:rPr>
              <w:t xml:space="preserve"> в реестр недобросовестных поставщиков (подрядчиков, исполнителей),</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3.15.5.  юридическое лицо или индивидуальный предприниматель ранее исключены из Ассоциации или другой саморегулируемой организации аналогичного вида за грубые нарушения внутренних документов саморегулируемой организации, неоднократную неуплату членских взносов,</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3.15.6. нахождение юридического лица в процессе ликвидации или в процессе реорганизации, влекущей прекращение деятельности данного юридического лица;</w:t>
            </w:r>
          </w:p>
          <w:p w:rsidR="00780A02" w:rsidRPr="00954154" w:rsidRDefault="00780A02" w:rsidP="00954154">
            <w:pPr>
              <w:jc w:val="both"/>
              <w:rPr>
                <w:rFonts w:ascii="Times New Roman" w:hAnsi="Times New Roman" w:cs="Times New Roman"/>
                <w:sz w:val="24"/>
                <w:szCs w:val="24"/>
              </w:rPr>
            </w:pPr>
          </w:p>
        </w:tc>
        <w:tc>
          <w:tcPr>
            <w:tcW w:w="9072" w:type="dxa"/>
          </w:tcPr>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 Ассоциация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3.15.3. проведение процедуры банкротства в отношении юридического лица или индивидуального предпринимателя, </w:t>
            </w:r>
            <w:r w:rsidRPr="00954154">
              <w:rPr>
                <w:rFonts w:ascii="Times New Roman" w:hAnsi="Times New Roman" w:cs="Times New Roman"/>
                <w:sz w:val="24"/>
                <w:szCs w:val="24"/>
                <w:highlight w:val="yellow"/>
              </w:rPr>
              <w:t>в производстве суда имеется заявление о признании юридического лица или индивидуального предпринимателя банкротом;</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3.15.4. юридическое лицо или индивидуальный предприниматель </w:t>
            </w:r>
            <w:proofErr w:type="gramStart"/>
            <w:r w:rsidRPr="00954154">
              <w:rPr>
                <w:rFonts w:ascii="Times New Roman" w:hAnsi="Times New Roman" w:cs="Times New Roman"/>
                <w:sz w:val="24"/>
                <w:szCs w:val="24"/>
              </w:rPr>
              <w:t>включены</w:t>
            </w:r>
            <w:proofErr w:type="gramEnd"/>
            <w:r w:rsidRPr="00954154">
              <w:rPr>
                <w:rFonts w:ascii="Times New Roman" w:hAnsi="Times New Roman" w:cs="Times New Roman"/>
                <w:sz w:val="24"/>
                <w:szCs w:val="24"/>
              </w:rPr>
              <w:t xml:space="preserve"> в реестр недобросовестных поставщиков (подрядчиков, исполнителей),</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3.15.5.  юридическое лицо или индивидуальный предприниматель ранее исключены из Ассоциации или другой саморегулируемой организации аналогичного вида за грубые нарушения внутренних документов саморегулируемой организации, неоднократную неуплату членских взносов,</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3.15.6. нахождение юридического лица в процессе ликвидации или в процессе реорганизации, влекущей прекращение деятельности данного юридического лица;</w:t>
            </w:r>
          </w:p>
          <w:p w:rsidR="00780A02" w:rsidRPr="00954154" w:rsidRDefault="00780A02"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3.15.7. наличие незавершенных исполнительных производств в отношении юридического лица или индивидуального предпринимателя, судебных процессов, в которых юридическое лицо или индивидуальный </w:t>
            </w:r>
            <w:r w:rsidRPr="00954154">
              <w:rPr>
                <w:rFonts w:ascii="Times New Roman" w:hAnsi="Times New Roman" w:cs="Times New Roman"/>
                <w:sz w:val="24"/>
                <w:szCs w:val="24"/>
              </w:rPr>
              <w:lastRenderedPageBreak/>
              <w:t>предприниматель выступает ответчиком.</w:t>
            </w:r>
          </w:p>
          <w:p w:rsidR="00780A02" w:rsidRPr="00954154" w:rsidRDefault="00780A02" w:rsidP="00954154">
            <w:pPr>
              <w:jc w:val="both"/>
              <w:rPr>
                <w:rFonts w:ascii="Times New Roman" w:hAnsi="Times New Roman" w:cs="Times New Roman"/>
                <w:sz w:val="24"/>
                <w:szCs w:val="24"/>
              </w:rPr>
            </w:pPr>
          </w:p>
        </w:tc>
      </w:tr>
      <w:tr w:rsidR="00FA4636" w:rsidRPr="00954154" w:rsidTr="00954154">
        <w:tc>
          <w:tcPr>
            <w:tcW w:w="5920" w:type="dxa"/>
          </w:tcPr>
          <w:p w:rsidR="00FA4636" w:rsidRPr="00954154" w:rsidRDefault="00FA4636"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lastRenderedPageBreak/>
              <w:t xml:space="preserve">3.16. </w:t>
            </w:r>
            <w:proofErr w:type="gramStart"/>
            <w:r w:rsidRPr="00954154">
              <w:rPr>
                <w:rFonts w:ascii="Times New Roman" w:hAnsi="Times New Roman" w:cs="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обязаны уплатить в полном объеме: взнос в компенсационный фонд возмещения вреда и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w:t>
            </w:r>
            <w:proofErr w:type="gramEnd"/>
            <w:r w:rsidRPr="00954154">
              <w:rPr>
                <w:rFonts w:ascii="Times New Roman" w:hAnsi="Times New Roman" w:cs="Times New Roman"/>
                <w:sz w:val="24"/>
                <w:szCs w:val="24"/>
              </w:rPr>
              <w:t xml:space="preserve"> о намерении принимать участие в заключени</w:t>
            </w:r>
            <w:proofErr w:type="gramStart"/>
            <w:r w:rsidRPr="00954154">
              <w:rPr>
                <w:rFonts w:ascii="Times New Roman" w:hAnsi="Times New Roman" w:cs="Times New Roman"/>
                <w:sz w:val="24"/>
                <w:szCs w:val="24"/>
              </w:rPr>
              <w:t>и</w:t>
            </w:r>
            <w:proofErr w:type="gramEnd"/>
            <w:r w:rsidRPr="00954154">
              <w:rPr>
                <w:rFonts w:ascii="Times New Roman" w:hAnsi="Times New Roman" w:cs="Times New Roman"/>
                <w:sz w:val="24"/>
                <w:szCs w:val="24"/>
              </w:rPr>
              <w:t xml:space="preserve"> договоров строительного подряда с использованием конкурентных способов заключения договоров, в размерах, установленных внутренними документами Ассоциации.</w:t>
            </w:r>
          </w:p>
          <w:p w:rsidR="00FA4636" w:rsidRPr="00954154" w:rsidRDefault="00FA4636" w:rsidP="00954154">
            <w:pPr>
              <w:ind w:firstLine="708"/>
              <w:jc w:val="both"/>
              <w:rPr>
                <w:rFonts w:ascii="Times New Roman" w:hAnsi="Times New Roman" w:cs="Times New Roman"/>
                <w:sz w:val="24"/>
                <w:szCs w:val="24"/>
              </w:rPr>
            </w:pPr>
          </w:p>
        </w:tc>
        <w:tc>
          <w:tcPr>
            <w:tcW w:w="9072" w:type="dxa"/>
          </w:tcPr>
          <w:p w:rsidR="00FA4636" w:rsidRPr="00954154" w:rsidRDefault="00FA4636"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rPr>
              <w:t xml:space="preserve">3.16. </w:t>
            </w:r>
            <w:proofErr w:type="gramStart"/>
            <w:r w:rsidRPr="00954154">
              <w:rPr>
                <w:rFonts w:ascii="Times New Roman" w:hAnsi="Times New Roman" w:cs="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обязаны уплатить в полном объеме: взнос в компенсационный фонд возмещения вреда и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w:t>
            </w:r>
            <w:proofErr w:type="gramEnd"/>
            <w:r w:rsidRPr="00954154">
              <w:rPr>
                <w:rFonts w:ascii="Times New Roman" w:hAnsi="Times New Roman" w:cs="Times New Roman"/>
                <w:sz w:val="24"/>
                <w:szCs w:val="24"/>
              </w:rPr>
              <w:t xml:space="preserve"> о намерении принимать участие в заключени</w:t>
            </w:r>
            <w:proofErr w:type="gramStart"/>
            <w:r w:rsidRPr="00954154">
              <w:rPr>
                <w:rFonts w:ascii="Times New Roman" w:hAnsi="Times New Roman" w:cs="Times New Roman"/>
                <w:sz w:val="24"/>
                <w:szCs w:val="24"/>
              </w:rPr>
              <w:t>и</w:t>
            </w:r>
            <w:proofErr w:type="gramEnd"/>
            <w:r w:rsidRPr="00954154">
              <w:rPr>
                <w:rFonts w:ascii="Times New Roman" w:hAnsi="Times New Roman" w:cs="Times New Roman"/>
                <w:sz w:val="24"/>
                <w:szCs w:val="24"/>
              </w:rPr>
              <w:t xml:space="preserve"> договоров строительного подряда с использованием конкурентных способов заключения договоров, в размерах, установленных внутренними документами Ассоциации.</w:t>
            </w:r>
          </w:p>
          <w:p w:rsidR="00FA4636" w:rsidRPr="00954154" w:rsidRDefault="00FA4636" w:rsidP="00954154">
            <w:pPr>
              <w:ind w:firstLine="708"/>
              <w:jc w:val="both"/>
              <w:rPr>
                <w:rFonts w:ascii="Times New Roman" w:hAnsi="Times New Roman" w:cs="Times New Roman"/>
                <w:sz w:val="24"/>
                <w:szCs w:val="24"/>
              </w:rPr>
            </w:pPr>
            <w:r w:rsidRPr="00954154">
              <w:rPr>
                <w:rFonts w:ascii="Times New Roman" w:hAnsi="Times New Roman" w:cs="Times New Roman"/>
                <w:sz w:val="24"/>
                <w:szCs w:val="24"/>
                <w:highlight w:val="yellow"/>
              </w:rPr>
              <w:t>Днем получения уведомления о приеме в члены является день направления Ассоциацией уведомления по электронной почте юридического лица (индивидуального предпринимателя), указанного в заявлении о приеме в члены.</w:t>
            </w:r>
          </w:p>
          <w:p w:rsidR="00FA4636" w:rsidRPr="00954154" w:rsidRDefault="00FA4636" w:rsidP="00954154">
            <w:pPr>
              <w:ind w:firstLine="708"/>
              <w:jc w:val="both"/>
              <w:rPr>
                <w:rFonts w:ascii="Times New Roman" w:hAnsi="Times New Roman" w:cs="Times New Roman"/>
                <w:sz w:val="24"/>
                <w:szCs w:val="24"/>
              </w:rPr>
            </w:pPr>
          </w:p>
        </w:tc>
      </w:tr>
      <w:tr w:rsidR="00780A02" w:rsidRPr="00954154" w:rsidTr="00954154">
        <w:tc>
          <w:tcPr>
            <w:tcW w:w="5920" w:type="dxa"/>
          </w:tcPr>
          <w:p w:rsidR="00780A02" w:rsidRPr="00954154" w:rsidRDefault="00780A02" w:rsidP="00954154">
            <w:pPr>
              <w:suppressAutoHyphens/>
              <w:ind w:firstLine="709"/>
              <w:jc w:val="both"/>
              <w:rPr>
                <w:rFonts w:ascii="Times New Roman" w:hAnsi="Times New Roman" w:cs="Times New Roman"/>
                <w:sz w:val="24"/>
                <w:szCs w:val="24"/>
                <w:lang w:eastAsia="ar-SA"/>
              </w:rPr>
            </w:pPr>
            <w:r w:rsidRPr="00954154">
              <w:rPr>
                <w:rFonts w:ascii="Times New Roman" w:hAnsi="Times New Roman" w:cs="Times New Roman"/>
                <w:sz w:val="24"/>
                <w:szCs w:val="24"/>
                <w:lang w:eastAsia="ar-SA"/>
              </w:rPr>
              <w:t>12.2.Уплата вступительного взноса осуществляется Кандидатом в течение 7 (семи) рабочих дней с момента принятия решения о приеме его в члены Ассоциации Советом Ассоциации.</w:t>
            </w:r>
          </w:p>
          <w:p w:rsidR="00780A02" w:rsidRPr="00954154" w:rsidRDefault="00780A02" w:rsidP="00954154">
            <w:pPr>
              <w:jc w:val="both"/>
              <w:rPr>
                <w:rFonts w:ascii="Times New Roman" w:hAnsi="Times New Roman" w:cs="Times New Roman"/>
                <w:sz w:val="24"/>
                <w:szCs w:val="24"/>
              </w:rPr>
            </w:pPr>
          </w:p>
        </w:tc>
        <w:tc>
          <w:tcPr>
            <w:tcW w:w="9072" w:type="dxa"/>
          </w:tcPr>
          <w:p w:rsidR="00780A02" w:rsidRPr="00954154" w:rsidRDefault="00780A02" w:rsidP="00954154">
            <w:pPr>
              <w:suppressAutoHyphens/>
              <w:ind w:firstLine="709"/>
              <w:jc w:val="both"/>
              <w:rPr>
                <w:rFonts w:ascii="Times New Roman" w:hAnsi="Times New Roman" w:cs="Times New Roman"/>
                <w:sz w:val="24"/>
                <w:szCs w:val="24"/>
                <w:lang w:eastAsia="ar-SA"/>
              </w:rPr>
            </w:pPr>
            <w:r w:rsidRPr="00954154">
              <w:rPr>
                <w:rFonts w:ascii="Times New Roman" w:hAnsi="Times New Roman" w:cs="Times New Roman"/>
                <w:sz w:val="24"/>
                <w:szCs w:val="24"/>
                <w:lang w:eastAsia="ar-SA"/>
              </w:rPr>
              <w:t xml:space="preserve">12.2.Уплата вступительного взноса осуществляется Кандидатом в течение 7 (семи) рабочих дней </w:t>
            </w:r>
            <w:r w:rsidRPr="00954154">
              <w:rPr>
                <w:rFonts w:ascii="Times New Roman" w:hAnsi="Times New Roman" w:cs="Times New Roman"/>
                <w:sz w:val="24"/>
                <w:szCs w:val="24"/>
                <w:highlight w:val="yellow"/>
                <w:lang w:eastAsia="ar-SA"/>
              </w:rPr>
              <w:t>со дня получения уведомления</w:t>
            </w:r>
            <w:r w:rsidRPr="00954154">
              <w:rPr>
                <w:rFonts w:ascii="Times New Roman" w:hAnsi="Times New Roman" w:cs="Times New Roman"/>
                <w:sz w:val="24"/>
                <w:szCs w:val="24"/>
                <w:lang w:eastAsia="ar-SA"/>
              </w:rPr>
              <w:t xml:space="preserve"> о приеме его в члены Ассоциации Советом Ассоциации.</w:t>
            </w:r>
          </w:p>
          <w:p w:rsidR="00780A02" w:rsidRPr="00954154" w:rsidRDefault="00780A02" w:rsidP="00954154">
            <w:pPr>
              <w:jc w:val="both"/>
              <w:rPr>
                <w:rFonts w:ascii="Times New Roman" w:hAnsi="Times New Roman" w:cs="Times New Roman"/>
                <w:sz w:val="24"/>
                <w:szCs w:val="24"/>
              </w:rPr>
            </w:pPr>
          </w:p>
        </w:tc>
      </w:tr>
      <w:tr w:rsidR="00780A02" w:rsidRPr="00954154" w:rsidTr="00954154">
        <w:tc>
          <w:tcPr>
            <w:tcW w:w="5920" w:type="dxa"/>
          </w:tcPr>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14. Ежегодный разовый взнос</w:t>
            </w:r>
          </w:p>
          <w:p w:rsidR="00C47AD2" w:rsidRPr="00C47AD2" w:rsidRDefault="00C47AD2" w:rsidP="00C47AD2">
            <w:pPr>
              <w:jc w:val="both"/>
              <w:rPr>
                <w:rFonts w:ascii="Times New Roman" w:hAnsi="Times New Roman" w:cs="Times New Roman"/>
                <w:sz w:val="24"/>
                <w:szCs w:val="24"/>
              </w:rPr>
            </w:pP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14.1. Члены Ассоциации уплачивают ежегодный  разовый взнос в размере 5 000 (пять тысяч) рублей.</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14.2. Ежегодный разовый  взнос уплачивается членами Ассоциации до 20 января текущего года.</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 xml:space="preserve">14.3. Кандидаты в члены Ассоциации уплачивают ежегодный разовый взнос  в течение 7 (семи) рабочих дней с момента принятия решения о приеме его в члены Ассоциации Советом Ассоциации. </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14.4. Размер ежегодного разового взноса при вступлении индивидуального предпринимателя, юридического лица в члены Ассоциации рассчитывается исходя из квартала вступления.</w:t>
            </w:r>
          </w:p>
          <w:p w:rsidR="00780A02" w:rsidRPr="00954154"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14.5. При наличии задолженности по ежегодному разовому взносу за предыдущий период (год), средства по уплате ежегодного разового взноса, поступающие от члена Ассоциации за текущий период, засчитываются в счет погашения указанной задолженности.</w:t>
            </w:r>
          </w:p>
        </w:tc>
        <w:tc>
          <w:tcPr>
            <w:tcW w:w="9072" w:type="dxa"/>
          </w:tcPr>
          <w:p w:rsidR="00780A02" w:rsidRPr="00C47AD2" w:rsidRDefault="00780A02" w:rsidP="00954154">
            <w:pPr>
              <w:jc w:val="both"/>
              <w:rPr>
                <w:rFonts w:ascii="Times New Roman" w:hAnsi="Times New Roman" w:cs="Times New Roman"/>
                <w:sz w:val="24"/>
                <w:szCs w:val="24"/>
              </w:rPr>
            </w:pPr>
            <w:r w:rsidRPr="00C47AD2">
              <w:rPr>
                <w:rFonts w:ascii="Times New Roman" w:hAnsi="Times New Roman" w:cs="Times New Roman"/>
                <w:sz w:val="24"/>
                <w:szCs w:val="24"/>
              </w:rPr>
              <w:t>14. Ежегодный разовый взнос</w:t>
            </w:r>
          </w:p>
          <w:p w:rsidR="00780A02" w:rsidRPr="00954154" w:rsidRDefault="00780A02" w:rsidP="00954154">
            <w:pPr>
              <w:jc w:val="both"/>
              <w:rPr>
                <w:rFonts w:ascii="Times New Roman" w:hAnsi="Times New Roman" w:cs="Times New Roman"/>
                <w:sz w:val="24"/>
                <w:szCs w:val="24"/>
              </w:rPr>
            </w:pP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14.1. Члены Ассоциации уплачивают ежегодный  разовый взнос до 20 января текущего года.</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14.2. Ежегодный разовый взнос в 2020 году установлен в размере 5 000 (пять тысяч) рублей.</w:t>
            </w:r>
          </w:p>
          <w:p w:rsidR="00780A02" w:rsidRPr="00954154" w:rsidRDefault="00780A02" w:rsidP="00954154">
            <w:pPr>
              <w:jc w:val="both"/>
              <w:rPr>
                <w:rFonts w:ascii="Times New Roman" w:hAnsi="Times New Roman" w:cs="Times New Roman"/>
                <w:sz w:val="24"/>
                <w:szCs w:val="24"/>
                <w:highlight w:val="yellow"/>
              </w:rPr>
            </w:pPr>
            <w:r w:rsidRPr="00954154">
              <w:rPr>
                <w:rFonts w:ascii="Times New Roman" w:hAnsi="Times New Roman" w:cs="Times New Roman"/>
                <w:sz w:val="24"/>
                <w:szCs w:val="24"/>
                <w:highlight w:val="yellow"/>
              </w:rPr>
              <w:t>14.3. Ежегодный разовый взнос в 2021 году уплачивается в размере 5 900 (пять тысяч девятьсот) рублей.</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highlight w:val="yellow"/>
              </w:rPr>
              <w:t>14.4. Ежегодный разовый взнос с 2022 года  уплачивается в размере 6 800 (шесть тысяч восемьсот) рублей.</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14.5. Кандидаты в члены Ассоциации уплачивают ежегодный разовый взнос  в течение 7 (семи) рабочих дней с момента принятия решения о приеме его в члены Ассоциации Советом Ассоциации. </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lastRenderedPageBreak/>
              <w:t>14.6. При наличии задолженности по ежегодному разовому взносу за предыдущий период (год), средства по уплате ежегодного разового взноса, поступающие от члена Ассоциации за текущий период, засчитываются в счет погашения указанной задолженности.</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14.7. Размер ежегодного разового взноса при вступлении индивидуального предпринимателя, юридического лица в члены Ассоциации рассчитывается исходя из даты внесения сведений об организации в реестр членов АСРО «РОС «СОЮЗ»:</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если по состоянию на первое число первого месяца квартала в реестр членов АСРО «РОС «СОЮЗ» внесены сведения об организации, оплате подлежит часть ежегодного разового взноса за текущий квартал и последующие кварталы текущего года.</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 </w:t>
            </w:r>
            <w:proofErr w:type="gramStart"/>
            <w:r w:rsidRPr="00954154">
              <w:rPr>
                <w:rFonts w:ascii="Times New Roman" w:hAnsi="Times New Roman" w:cs="Times New Roman"/>
                <w:sz w:val="24"/>
                <w:szCs w:val="24"/>
              </w:rPr>
              <w:t>е</w:t>
            </w:r>
            <w:proofErr w:type="gramEnd"/>
            <w:r w:rsidRPr="00954154">
              <w:rPr>
                <w:rFonts w:ascii="Times New Roman" w:hAnsi="Times New Roman" w:cs="Times New Roman"/>
                <w:sz w:val="24"/>
                <w:szCs w:val="24"/>
              </w:rPr>
              <w:t xml:space="preserve">сли по состоянию на первое число первого месяца квартала в реестре членов АСРО «РОС «СОЮЗ» отсутствуют сведения об организации, оплате подлежит часть ежегодного разового взноса за квартал, следующий за кварталом, в котором сведения об организации внесены в реестр членов АСРО «РОС «СОЮЗ», и последующие кварталы текущего года.14.8. Размер части ежегодного разового взноса, </w:t>
            </w:r>
            <w:proofErr w:type="gramStart"/>
            <w:r w:rsidRPr="00954154">
              <w:rPr>
                <w:rFonts w:ascii="Times New Roman" w:hAnsi="Times New Roman" w:cs="Times New Roman"/>
                <w:sz w:val="24"/>
                <w:szCs w:val="24"/>
              </w:rPr>
              <w:t>подлежащая</w:t>
            </w:r>
            <w:proofErr w:type="gramEnd"/>
            <w:r w:rsidRPr="00954154">
              <w:rPr>
                <w:rFonts w:ascii="Times New Roman" w:hAnsi="Times New Roman" w:cs="Times New Roman"/>
                <w:sz w:val="24"/>
                <w:szCs w:val="24"/>
              </w:rPr>
              <w:t xml:space="preserve"> уплате кандидатами в члены АСРО «РОС «СОЮЗ», рассчитывается следующим образом:</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по 1250 (одна тысяча двести пятьдесят) рублей за каждый квартал 2020 года.</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по 1250 (одна тысяча двести пятьдесят) рублей за первый и второй кварталы 2021 года, по 1700 (одна тысяча семьсот) рублей за третий и четвертый квартал 2021 года.</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по 1700 (одна тысяча семьсот) рублей за каждый квартал 2022 и последующих годов.</w:t>
            </w:r>
          </w:p>
        </w:tc>
      </w:tr>
      <w:tr w:rsidR="00780A02" w:rsidRPr="00954154" w:rsidTr="00954154">
        <w:tc>
          <w:tcPr>
            <w:tcW w:w="5920" w:type="dxa"/>
          </w:tcPr>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lastRenderedPageBreak/>
              <w:t>15. Порядок перерасчета размера членских взносов в случае прекращения членства в Ассоциации</w:t>
            </w:r>
          </w:p>
          <w:p w:rsidR="00C47AD2" w:rsidRPr="00C47AD2" w:rsidRDefault="00C47AD2" w:rsidP="00C47AD2">
            <w:pPr>
              <w:jc w:val="both"/>
              <w:rPr>
                <w:rFonts w:ascii="Times New Roman" w:hAnsi="Times New Roman" w:cs="Times New Roman"/>
                <w:sz w:val="24"/>
                <w:szCs w:val="24"/>
              </w:rPr>
            </w:pP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 xml:space="preserve">15.1. В случае прекращения членства индивидуального предпринимателя или юридического лица в Ассоциации, уплаченные им </w:t>
            </w:r>
            <w:proofErr w:type="gramStart"/>
            <w:r w:rsidRPr="00C47AD2">
              <w:rPr>
                <w:rFonts w:ascii="Times New Roman" w:hAnsi="Times New Roman" w:cs="Times New Roman"/>
                <w:sz w:val="24"/>
                <w:szCs w:val="24"/>
              </w:rPr>
              <w:t>вступительный</w:t>
            </w:r>
            <w:proofErr w:type="gramEnd"/>
            <w:r w:rsidRPr="00C47AD2">
              <w:rPr>
                <w:rFonts w:ascii="Times New Roman" w:hAnsi="Times New Roman" w:cs="Times New Roman"/>
                <w:sz w:val="24"/>
                <w:szCs w:val="24"/>
              </w:rPr>
              <w:t xml:space="preserve"> и членские взносы не подлежат возврату.</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 xml:space="preserve">15.2. В случае прекращения членства индивидуального предпринимателя или юридического лица в </w:t>
            </w:r>
            <w:proofErr w:type="gramStart"/>
            <w:r w:rsidRPr="00C47AD2">
              <w:rPr>
                <w:rFonts w:ascii="Times New Roman" w:hAnsi="Times New Roman" w:cs="Times New Roman"/>
                <w:sz w:val="24"/>
                <w:szCs w:val="24"/>
              </w:rPr>
              <w:t>Ассоциации, уплаченные им ежеквартальный и ежегодный разовый взносы подлежат</w:t>
            </w:r>
            <w:proofErr w:type="gramEnd"/>
            <w:r w:rsidRPr="00C47AD2">
              <w:rPr>
                <w:rFonts w:ascii="Times New Roman" w:hAnsi="Times New Roman" w:cs="Times New Roman"/>
                <w:sz w:val="24"/>
                <w:szCs w:val="24"/>
              </w:rPr>
              <w:t xml:space="preserve"> перерасчету в следующем порядке:</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15.2.1. Перерасчету подлежит часть ежеквартального взноса, за исключением части взноса за месяц, в котором прекратилось членство индивидуального предпринимателя или юридического лица.</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15.2.2. Перерасчету подлежит часть ежегодного разового взноса, за исключением части взноса за квартал, в котором прекратилось членство индивидуального предпринимателя или юридического лица.</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15.3. Днем прекращения членства является:</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15.3.1. день подачи членом Ассоциации заявления о добровольном выходе из состава членов Ассоциации;</w:t>
            </w:r>
          </w:p>
          <w:p w:rsidR="00C47AD2" w:rsidRPr="00C47AD2"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15.3.2. день принятия решения органом управления Ассоциации об исключении индивидуального предпринимателя, юридического лица из состава членов Ассоциации.</w:t>
            </w:r>
          </w:p>
          <w:p w:rsidR="00780A02" w:rsidRPr="00954154" w:rsidRDefault="00C47AD2" w:rsidP="00C47AD2">
            <w:pPr>
              <w:jc w:val="both"/>
              <w:rPr>
                <w:rFonts w:ascii="Times New Roman" w:hAnsi="Times New Roman" w:cs="Times New Roman"/>
                <w:sz w:val="24"/>
                <w:szCs w:val="24"/>
              </w:rPr>
            </w:pPr>
            <w:r w:rsidRPr="00C47AD2">
              <w:rPr>
                <w:rFonts w:ascii="Times New Roman" w:hAnsi="Times New Roman" w:cs="Times New Roman"/>
                <w:sz w:val="24"/>
                <w:szCs w:val="24"/>
              </w:rPr>
              <w:t>15.4. Возврат денежных средств осуществляется Ассоциацией на основании письменного заявления индивидуального предпринимателя или юридического лица, в течение 5 рабочих дней.</w:t>
            </w:r>
            <w:bookmarkStart w:id="0" w:name="_GoBack"/>
            <w:bookmarkEnd w:id="0"/>
          </w:p>
        </w:tc>
        <w:tc>
          <w:tcPr>
            <w:tcW w:w="9072" w:type="dxa"/>
          </w:tcPr>
          <w:p w:rsidR="00780A02" w:rsidRPr="00954154" w:rsidRDefault="00780A02" w:rsidP="00954154">
            <w:pPr>
              <w:jc w:val="both"/>
              <w:rPr>
                <w:rFonts w:ascii="Times New Roman" w:hAnsi="Times New Roman" w:cs="Times New Roman"/>
                <w:b/>
                <w:sz w:val="24"/>
                <w:szCs w:val="24"/>
              </w:rPr>
            </w:pPr>
            <w:r w:rsidRPr="00954154">
              <w:rPr>
                <w:rFonts w:ascii="Times New Roman" w:hAnsi="Times New Roman" w:cs="Times New Roman"/>
                <w:b/>
                <w:sz w:val="24"/>
                <w:szCs w:val="24"/>
              </w:rPr>
              <w:t>15. Порядок перерасчета размера членских взносов в случае прекращения членства в Ассоциации</w:t>
            </w:r>
          </w:p>
          <w:p w:rsidR="00780A02" w:rsidRPr="00954154" w:rsidRDefault="00780A02" w:rsidP="00954154">
            <w:pPr>
              <w:jc w:val="both"/>
              <w:rPr>
                <w:rFonts w:ascii="Times New Roman" w:hAnsi="Times New Roman" w:cs="Times New Roman"/>
                <w:sz w:val="24"/>
                <w:szCs w:val="24"/>
              </w:rPr>
            </w:pP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15.1. В случае прекращения членства индивидуального предпринимателя или юридического лица в Ассоциации, уплаченные им </w:t>
            </w:r>
            <w:proofErr w:type="gramStart"/>
            <w:r w:rsidRPr="00954154">
              <w:rPr>
                <w:rFonts w:ascii="Times New Roman" w:hAnsi="Times New Roman" w:cs="Times New Roman"/>
                <w:sz w:val="24"/>
                <w:szCs w:val="24"/>
              </w:rPr>
              <w:t>вступительный</w:t>
            </w:r>
            <w:proofErr w:type="gramEnd"/>
            <w:r w:rsidRPr="00954154">
              <w:rPr>
                <w:rFonts w:ascii="Times New Roman" w:hAnsi="Times New Roman" w:cs="Times New Roman"/>
                <w:sz w:val="24"/>
                <w:szCs w:val="24"/>
              </w:rPr>
              <w:t xml:space="preserve"> и членские взносы не подлежат возврату.</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 xml:space="preserve">15.2. В случае прекращения членства индивидуального предпринимателя или юридического лица в </w:t>
            </w:r>
            <w:proofErr w:type="gramStart"/>
            <w:r w:rsidRPr="00954154">
              <w:rPr>
                <w:rFonts w:ascii="Times New Roman" w:hAnsi="Times New Roman" w:cs="Times New Roman"/>
                <w:sz w:val="24"/>
                <w:szCs w:val="24"/>
              </w:rPr>
              <w:t>Ассоциации, уплаченные им ежеквартальный и ежегодный разовый взносы подлежат</w:t>
            </w:r>
            <w:proofErr w:type="gramEnd"/>
            <w:r w:rsidRPr="00954154">
              <w:rPr>
                <w:rFonts w:ascii="Times New Roman" w:hAnsi="Times New Roman" w:cs="Times New Roman"/>
                <w:sz w:val="24"/>
                <w:szCs w:val="24"/>
              </w:rPr>
              <w:t xml:space="preserve"> перерасчету в следующем порядке:</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15.2.1. Перерасчету подлежит часть ежеквартального взноса, за исключением части взноса за месяц, в котором прекратилось членство индивидуального предпринимателя или юридического лица.</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15.2.2. Перерасчету подлежит часть ежегодного разового взноса, за исключением части взноса за квартал, в котором прекратилось членство индивидуального предпринимателя или юридического лица.</w:t>
            </w:r>
          </w:p>
          <w:p w:rsidR="00780A02" w:rsidRPr="00954154" w:rsidRDefault="00780A02" w:rsidP="00954154">
            <w:pPr>
              <w:jc w:val="both"/>
              <w:rPr>
                <w:rFonts w:ascii="Times New Roman" w:hAnsi="Times New Roman" w:cs="Times New Roman"/>
                <w:sz w:val="24"/>
                <w:szCs w:val="24"/>
                <w:highlight w:val="yellow"/>
              </w:rPr>
            </w:pPr>
            <w:r w:rsidRPr="00954154">
              <w:rPr>
                <w:rFonts w:ascii="Times New Roman" w:hAnsi="Times New Roman" w:cs="Times New Roman"/>
                <w:sz w:val="24"/>
                <w:szCs w:val="24"/>
                <w:highlight w:val="yellow"/>
              </w:rPr>
              <w:t>15.2.3. Размер части ежегодного разового взноса, подлежащий возврату при прекращении членства в Ассоциации, составляет</w:t>
            </w:r>
          </w:p>
          <w:p w:rsidR="00780A02" w:rsidRPr="00954154" w:rsidRDefault="00780A02" w:rsidP="00954154">
            <w:pPr>
              <w:jc w:val="both"/>
              <w:rPr>
                <w:rFonts w:ascii="Times New Roman" w:hAnsi="Times New Roman" w:cs="Times New Roman"/>
                <w:sz w:val="24"/>
                <w:szCs w:val="24"/>
                <w:highlight w:val="yellow"/>
              </w:rPr>
            </w:pPr>
            <w:r w:rsidRPr="00954154">
              <w:rPr>
                <w:rFonts w:ascii="Times New Roman" w:hAnsi="Times New Roman" w:cs="Times New Roman"/>
                <w:sz w:val="24"/>
                <w:szCs w:val="24"/>
                <w:highlight w:val="yellow"/>
              </w:rPr>
              <w:t>- по 1250 (одна тысяча двести пятьдесят) рублей за каждый квартал 2020 года и второй квартал 2021 года;</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highlight w:val="yellow"/>
              </w:rPr>
              <w:t>- по 1700 (одна тысяча семьсот) рублей за третий и четвертый квартал 2021 года, за каждый квартал последующих годов.</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15.3. Днем прекращения членства является:</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15.3.1. день подачи членом Ассоциации заявления о добровольном выходе из состава членов Ассоциации;</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15.3.2. день принятия решения органом управления Ассоциации об исключении индивидуального предпринимателя, юридического лица из состава членов Ассоциации.</w:t>
            </w:r>
          </w:p>
          <w:p w:rsidR="00780A02" w:rsidRPr="00954154" w:rsidRDefault="00780A02" w:rsidP="00954154">
            <w:pPr>
              <w:jc w:val="both"/>
              <w:rPr>
                <w:rFonts w:ascii="Times New Roman" w:hAnsi="Times New Roman" w:cs="Times New Roman"/>
                <w:sz w:val="24"/>
                <w:szCs w:val="24"/>
              </w:rPr>
            </w:pPr>
            <w:r w:rsidRPr="00954154">
              <w:rPr>
                <w:rFonts w:ascii="Times New Roman" w:hAnsi="Times New Roman" w:cs="Times New Roman"/>
                <w:sz w:val="24"/>
                <w:szCs w:val="24"/>
              </w:rPr>
              <w:t>15.4. Возврат денежных средств осуществляется Ассоциацией на основании письменного заявления индивидуального предпринимателя или юридического лица, в течение 5 рабочих дней.</w:t>
            </w:r>
          </w:p>
        </w:tc>
      </w:tr>
    </w:tbl>
    <w:p w:rsidR="00780A02" w:rsidRPr="00954154" w:rsidRDefault="00780A02" w:rsidP="00954154">
      <w:pPr>
        <w:jc w:val="both"/>
        <w:rPr>
          <w:rFonts w:ascii="Times New Roman" w:hAnsi="Times New Roman" w:cs="Times New Roman"/>
          <w:sz w:val="24"/>
          <w:szCs w:val="24"/>
        </w:rPr>
      </w:pPr>
    </w:p>
    <w:sectPr w:rsidR="00780A02" w:rsidRPr="00954154" w:rsidSect="00780A0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5"/>
    <w:rsid w:val="000633AC"/>
    <w:rsid w:val="003D06D5"/>
    <w:rsid w:val="004E6262"/>
    <w:rsid w:val="00700A6F"/>
    <w:rsid w:val="00780A02"/>
    <w:rsid w:val="00954154"/>
    <w:rsid w:val="00C47AD2"/>
    <w:rsid w:val="00FA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table" w:styleId="a6">
    <w:name w:val="Table Grid"/>
    <w:basedOn w:val="a1"/>
    <w:uiPriority w:val="59"/>
    <w:rsid w:val="00780A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table" w:styleId="a6">
    <w:name w:val="Table Grid"/>
    <w:basedOn w:val="a1"/>
    <w:uiPriority w:val="59"/>
    <w:rsid w:val="00780A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2020-09-30T04:50:00Z</dcterms:created>
  <dcterms:modified xsi:type="dcterms:W3CDTF">2020-09-30T23:34:00Z</dcterms:modified>
</cp:coreProperties>
</file>